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AE47C5" w14:paraId="6E9781FB" w14:textId="77777777" w:rsidTr="00500A75">
        <w:tc>
          <w:tcPr>
            <w:tcW w:w="4446" w:type="dxa"/>
          </w:tcPr>
          <w:p w14:paraId="6402B438" w14:textId="77777777" w:rsidR="00E541B6" w:rsidRPr="00AE47C5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4EDD875E" w:rsidR="00E541B6" w:rsidRPr="00AE47C5" w:rsidRDefault="00206200" w:rsidP="0037609E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Specializace výchovy – tělesná výchova / TVSV</w:t>
            </w:r>
          </w:p>
        </w:tc>
      </w:tr>
      <w:tr w:rsidR="00E541B6" w:rsidRPr="00AE47C5" w14:paraId="091BBE7E" w14:textId="77777777" w:rsidTr="00500A75">
        <w:tc>
          <w:tcPr>
            <w:tcW w:w="4446" w:type="dxa"/>
          </w:tcPr>
          <w:p w14:paraId="45625A2B" w14:textId="77777777" w:rsidR="00E541B6" w:rsidRPr="00AE47C5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5792F844" w:rsidR="00E541B6" w:rsidRPr="00AE47C5" w:rsidRDefault="00206200" w:rsidP="001862AF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Mgr. Lukáš Trapp</w:t>
            </w:r>
          </w:p>
        </w:tc>
      </w:tr>
      <w:tr w:rsidR="00E541B6" w:rsidRPr="00AE47C5" w14:paraId="288E6C42" w14:textId="77777777" w:rsidTr="00500A75">
        <w:trPr>
          <w:trHeight w:val="335"/>
        </w:trPr>
        <w:tc>
          <w:tcPr>
            <w:tcW w:w="4446" w:type="dxa"/>
          </w:tcPr>
          <w:p w14:paraId="0867AA3D" w14:textId="77777777" w:rsidR="00E541B6" w:rsidRPr="00AE47C5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0BFA9E0F" w14:textId="3ABBDDD8" w:rsidR="00E541B6" w:rsidRPr="00AE47C5" w:rsidRDefault="00EC15F8" w:rsidP="001862AF">
            <w:pPr>
              <w:rPr>
                <w:rFonts w:asciiTheme="minorHAnsi" w:hAnsiTheme="minorHAnsi" w:cstheme="minorHAnsi"/>
                <w:strike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3. ročník</w:t>
            </w:r>
            <w:r w:rsidR="00A4765E" w:rsidRPr="00AE47C5">
              <w:rPr>
                <w:rFonts w:asciiTheme="minorHAnsi" w:hAnsiTheme="minorHAnsi" w:cstheme="minorHAnsi"/>
                <w:szCs w:val="24"/>
              </w:rPr>
              <w:t xml:space="preserve">: </w:t>
            </w:r>
            <w:r w:rsidRPr="00AE47C5">
              <w:rPr>
                <w:rFonts w:asciiTheme="minorHAnsi" w:hAnsiTheme="minorHAnsi" w:cstheme="minorHAnsi"/>
                <w:szCs w:val="24"/>
              </w:rPr>
              <w:t xml:space="preserve">ZO – 7 konzultačních hodin, </w:t>
            </w:r>
            <w:r w:rsidR="00242345" w:rsidRPr="00AE47C5">
              <w:rPr>
                <w:rFonts w:asciiTheme="minorHAnsi" w:hAnsiTheme="minorHAnsi" w:cstheme="minorHAnsi"/>
                <w:szCs w:val="24"/>
              </w:rPr>
              <w:t>LO -7 konzultačních hodin</w:t>
            </w:r>
          </w:p>
        </w:tc>
      </w:tr>
      <w:tr w:rsidR="00E541B6" w:rsidRPr="00AE47C5" w14:paraId="10ADF49F" w14:textId="77777777" w:rsidTr="00500A75">
        <w:tc>
          <w:tcPr>
            <w:tcW w:w="4446" w:type="dxa"/>
          </w:tcPr>
          <w:p w14:paraId="7ADBEC66" w14:textId="77777777" w:rsidR="00E541B6" w:rsidRPr="00AE47C5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69F219D5" w:rsidR="00E541B6" w:rsidRPr="00AE47C5" w:rsidRDefault="00500A75" w:rsidP="001862AF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konzultace</w:t>
            </w:r>
          </w:p>
        </w:tc>
      </w:tr>
      <w:tr w:rsidR="00E541B6" w:rsidRPr="00AE47C5" w14:paraId="67513F84" w14:textId="77777777" w:rsidTr="00D94FF6">
        <w:trPr>
          <w:trHeight w:val="305"/>
        </w:trPr>
        <w:tc>
          <w:tcPr>
            <w:tcW w:w="4446" w:type="dxa"/>
          </w:tcPr>
          <w:p w14:paraId="7C8E3041" w14:textId="77777777" w:rsidR="00E541B6" w:rsidRPr="00AE47C5" w:rsidRDefault="00E541B6" w:rsidP="001862AF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77D36638" w14:textId="77777777" w:rsidR="00E541B6" w:rsidRPr="00AE47C5" w:rsidRDefault="00C567D5" w:rsidP="001862AF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 xml:space="preserve">ZO: </w:t>
            </w:r>
            <w:r w:rsidR="0029219F" w:rsidRPr="00AE47C5">
              <w:rPr>
                <w:rFonts w:asciiTheme="minorHAnsi" w:hAnsiTheme="minorHAnsi" w:cstheme="minorHAnsi"/>
                <w:szCs w:val="24"/>
              </w:rPr>
              <w:t>zápočet</w:t>
            </w:r>
          </w:p>
          <w:p w14:paraId="75DE2C2A" w14:textId="16734093" w:rsidR="0029219F" w:rsidRPr="00AE47C5" w:rsidRDefault="0029219F" w:rsidP="001862AF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LO: zkouška</w:t>
            </w:r>
          </w:p>
        </w:tc>
      </w:tr>
      <w:tr w:rsidR="00E541B6" w:rsidRPr="00AE47C5" w14:paraId="2BE34333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CCDFB" w14:textId="6438BE0B" w:rsidR="00E541B6" w:rsidRPr="00AE47C5" w:rsidRDefault="00E541B6" w:rsidP="0037609E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t>Stručná anotace:</w:t>
            </w:r>
            <w:r w:rsidR="6756706A" w:rsidRPr="00AE47C5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57E2D1BF" w14:textId="00A6A75C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 xml:space="preserve">Cílem tohoto modulu je individuální rozvoj kondičních schopností a dovedností z různých oblastí pohybových aktivit. Osvojení si základní techniky jednotlivých atletických disciplín, gymnastických prvků, plaveckých technik a herních činností v různých sportovních hrách. </w:t>
            </w:r>
          </w:p>
          <w:p w14:paraId="5987054D" w14:textId="0C7DE6AD" w:rsidR="00E541B6" w:rsidRPr="00AE47C5" w:rsidRDefault="00206200" w:rsidP="0029219F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Dále uvést studenty do problematiky výuky pohybových činností, didaktické terminologie se zaměřením na realizaci a zpětnou analýzu vyučovacího procesu a vybavit je metodickými náměty pro výuku tělesné výchovy dětí a mládeže.</w:t>
            </w:r>
          </w:p>
        </w:tc>
      </w:tr>
      <w:tr w:rsidR="00500A75" w:rsidRPr="00AE47C5" w14:paraId="1DBB0FF5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500A75" w:rsidRPr="00AE47C5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t>Obsah:</w:t>
            </w:r>
            <w:r w:rsidRPr="00AE47C5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  <w:p w14:paraId="642592D2" w14:textId="6FE22CA4" w:rsidR="00AC14FF" w:rsidRPr="00AE47C5" w:rsidRDefault="00AC14FF" w:rsidP="00500A75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ZO:</w:t>
            </w:r>
          </w:p>
          <w:p w14:paraId="64864621" w14:textId="14FF251A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Základní gymnastika, cvičení prostná</w:t>
            </w:r>
          </w:p>
          <w:p w14:paraId="383CE76F" w14:textId="1387719E" w:rsidR="00AC14FF" w:rsidRPr="00AE47C5" w:rsidRDefault="00AC14FF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Moderní a rytmická gymnastika</w:t>
            </w:r>
          </w:p>
          <w:p w14:paraId="5E1C0257" w14:textId="77777777" w:rsidR="00AC14FF" w:rsidRPr="00AE47C5" w:rsidRDefault="00AC14FF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LO:</w:t>
            </w:r>
          </w:p>
          <w:p w14:paraId="3B8A96BC" w14:textId="17FCF3A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Atletika – běhy, hody</w:t>
            </w:r>
          </w:p>
          <w:p w14:paraId="4EC56C4F" w14:textId="7392B80B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 xml:space="preserve">Sportovní hry – prohloubení dovedností v basketbalu a volejbalu, další sportovní hry </w:t>
            </w:r>
          </w:p>
          <w:p w14:paraId="06D8ED84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(florbal, fotbal, házená apod.)</w:t>
            </w:r>
          </w:p>
          <w:p w14:paraId="50B7295F" w14:textId="3F0D87EE" w:rsidR="00500A75" w:rsidRPr="00AE47C5" w:rsidRDefault="00206200" w:rsidP="00AC14FF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Atletika – skoky, vrhy</w:t>
            </w:r>
          </w:p>
        </w:tc>
      </w:tr>
      <w:tr w:rsidR="00500A75" w:rsidRPr="00AE47C5" w14:paraId="59B3A35B" w14:textId="77777777" w:rsidTr="00500A75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500A75" w:rsidRPr="00AE47C5" w:rsidRDefault="00500A75" w:rsidP="00500A7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t xml:space="preserve">Povinná literatura: </w:t>
            </w:r>
          </w:p>
          <w:p w14:paraId="3D227E68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 xml:space="preserve">ČECHOVSKÁ, Irena a Tomáš MILER. Plavání. 2., upr. Vyd. Praha: Grada, 2008. ISBN </w:t>
            </w:r>
          </w:p>
          <w:p w14:paraId="6F58232F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978-80-247-2154-5.</w:t>
            </w:r>
          </w:p>
          <w:p w14:paraId="234AC640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 xml:space="preserve">HANÍK, Zdeněk. Volejbal: viděno třemi: od základních odbití po herní činnosti. Praha: </w:t>
            </w:r>
          </w:p>
          <w:p w14:paraId="06A4489D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Grada, 2008. ISBN 978-80-247-2744-8.</w:t>
            </w:r>
          </w:p>
          <w:p w14:paraId="67826DD3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 xml:space="preserve">JEŘÁBEK, Petr. Atletická příprava: děti a dorost. Praha: Grada, 2008. Děti a sport. ISBN </w:t>
            </w:r>
          </w:p>
          <w:p w14:paraId="11BC19BD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978-80-247-0797-6.</w:t>
            </w:r>
          </w:p>
          <w:p w14:paraId="78341237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 xml:space="preserve">KYSELOVIČOVÁ, O., HIŽNAYOVÁ, K., KRNÁČOVÁ, A., RUPČÍK, ‚L., Základná </w:t>
            </w:r>
          </w:p>
          <w:p w14:paraId="00ABCEC8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gymnastika, Bratislava: ICM Agency, 2011. ISBN 978-80-89257-42-3</w:t>
            </w:r>
          </w:p>
          <w:p w14:paraId="5A287970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TOMÁNEK, L. Teória a didaktika basketbalu. Bratislava: ICM Agency, 2010, ISBN 978–</w:t>
            </w:r>
          </w:p>
          <w:p w14:paraId="738BEA97" w14:textId="4FACA862" w:rsidR="00500A75" w:rsidRPr="00AE47C5" w:rsidRDefault="00206200" w:rsidP="0029219F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80–89257–25.</w:t>
            </w:r>
          </w:p>
        </w:tc>
      </w:tr>
      <w:tr w:rsidR="00500A75" w:rsidRPr="00AE47C5" w14:paraId="11C724A0" w14:textId="77777777" w:rsidTr="00500A75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500A75" w:rsidRPr="00AE47C5" w:rsidRDefault="00500A75" w:rsidP="00500A75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lastRenderedPageBreak/>
              <w:t xml:space="preserve">Doporučená literatura: </w:t>
            </w:r>
          </w:p>
          <w:p w14:paraId="540B5BBE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 xml:space="preserve">DRŽALOVÁ, Alena. Jak plánovat a efektivně pracovat s předškolními dětmi. 1. vyd. Plzeň: </w:t>
            </w:r>
          </w:p>
          <w:p w14:paraId="52CB68FB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Pedagogické centrum, 2000. ISBN 80-7020-061-8.</w:t>
            </w:r>
          </w:p>
          <w:p w14:paraId="608740AB" w14:textId="77777777" w:rsidR="00206200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 xml:space="preserve">DVOŘÁKOVÁ, H. Pohybové činnosti pro předškolní vzdělávání. Praha: Raabe, 2006. ISBN </w:t>
            </w:r>
          </w:p>
          <w:p w14:paraId="02E7CD99" w14:textId="3FC8D802" w:rsidR="00500A75" w:rsidRPr="00AE47C5" w:rsidRDefault="00206200" w:rsidP="00206200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szCs w:val="24"/>
              </w:rPr>
              <w:t>80-86307-27-1.</w:t>
            </w:r>
          </w:p>
        </w:tc>
      </w:tr>
      <w:tr w:rsidR="00500A75" w:rsidRPr="00AE47C5" w14:paraId="63DB20F2" w14:textId="77777777" w:rsidTr="00500A75">
        <w:trPr>
          <w:trHeight w:val="1830"/>
        </w:trPr>
        <w:tc>
          <w:tcPr>
            <w:tcW w:w="9063" w:type="dxa"/>
            <w:gridSpan w:val="2"/>
          </w:tcPr>
          <w:p w14:paraId="600F95EE" w14:textId="5AB668B3" w:rsidR="00500A75" w:rsidRPr="00AE47C5" w:rsidRDefault="00500A75" w:rsidP="00500A7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t xml:space="preserve">Požadavky k zápočtu/zkoušce: </w:t>
            </w:r>
          </w:p>
          <w:p w14:paraId="0439A860" w14:textId="77777777" w:rsidR="00AC14FF" w:rsidRPr="00AE47C5" w:rsidRDefault="00AC14FF" w:rsidP="00500A75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14:paraId="6DB0545D" w14:textId="13DBC756" w:rsidR="00AC14FF" w:rsidRPr="00AE47C5" w:rsidRDefault="00AC14FF" w:rsidP="00500A75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t>ZO: Zápočet – praktická forma:</w:t>
            </w:r>
            <w:r w:rsidRPr="00AE47C5">
              <w:rPr>
                <w:rFonts w:asciiTheme="minorHAnsi" w:hAnsiTheme="minorHAnsi" w:cstheme="minorHAnsi"/>
                <w:szCs w:val="24"/>
              </w:rPr>
              <w:t xml:space="preserve"> průběžné praktické ověření dovedností a výkonů studenta – 30 %; tvorba gymnastické sestavy na vybraném nářadí – 70 %.</w:t>
            </w:r>
          </w:p>
          <w:p w14:paraId="75404D8D" w14:textId="77777777" w:rsidR="00AC14FF" w:rsidRPr="00AE47C5" w:rsidRDefault="00AC14FF" w:rsidP="00500A75">
            <w:pPr>
              <w:rPr>
                <w:rFonts w:asciiTheme="minorHAnsi" w:hAnsiTheme="minorHAnsi" w:cstheme="minorHAnsi"/>
                <w:szCs w:val="24"/>
              </w:rPr>
            </w:pPr>
          </w:p>
          <w:p w14:paraId="03FACB1F" w14:textId="46C33BB1" w:rsidR="00AC14FF" w:rsidRPr="00AE47C5" w:rsidRDefault="00AC14FF" w:rsidP="00500A75">
            <w:pPr>
              <w:rPr>
                <w:rFonts w:asciiTheme="minorHAnsi" w:hAnsiTheme="minorHAnsi" w:cstheme="minorHAnsi"/>
                <w:szCs w:val="24"/>
              </w:rPr>
            </w:pPr>
            <w:r w:rsidRPr="00AE47C5">
              <w:rPr>
                <w:rFonts w:asciiTheme="minorHAnsi" w:hAnsiTheme="minorHAnsi" w:cstheme="minorHAnsi"/>
                <w:b/>
                <w:bCs/>
                <w:szCs w:val="24"/>
              </w:rPr>
              <w:t>LO: Zkouška – kombinovaná forma</w:t>
            </w:r>
            <w:r w:rsidRPr="00AE47C5">
              <w:rPr>
                <w:rFonts w:asciiTheme="minorHAnsi" w:hAnsiTheme="minorHAnsi" w:cstheme="minorHAnsi"/>
                <w:szCs w:val="24"/>
              </w:rPr>
              <w:t>: seminární práce – příprava na vedení pohybové činnosti (50 %) a vedení metodického výstupu určité pohybové činnosti dle vlastního výběru s konzultací tématu (50 %).</w:t>
            </w:r>
          </w:p>
          <w:p w14:paraId="55C43968" w14:textId="367F6E06" w:rsidR="00500A75" w:rsidRPr="00AE47C5" w:rsidRDefault="00500A75" w:rsidP="00AC14FF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1"/>
      <w:footerReference w:type="default" r:id="rId12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6E154" w14:textId="77777777" w:rsidR="009C050B" w:rsidRDefault="009C050B" w:rsidP="003A0E52">
      <w:r>
        <w:separator/>
      </w:r>
    </w:p>
  </w:endnote>
  <w:endnote w:type="continuationSeparator" w:id="0">
    <w:p w14:paraId="23CB91AB" w14:textId="77777777" w:rsidR="009C050B" w:rsidRDefault="009C050B" w:rsidP="003A0E52">
      <w:r>
        <w:continuationSeparator/>
      </w:r>
    </w:p>
  </w:endnote>
  <w:endnote w:type="continuationNotice" w:id="1">
    <w:p w14:paraId="40293261" w14:textId="77777777" w:rsidR="009C050B" w:rsidRDefault="009C05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7A4B4" w14:textId="77777777" w:rsidR="009C050B" w:rsidRDefault="009C050B" w:rsidP="003A0E52">
      <w:r>
        <w:separator/>
      </w:r>
    </w:p>
  </w:footnote>
  <w:footnote w:type="continuationSeparator" w:id="0">
    <w:p w14:paraId="50337BAE" w14:textId="77777777" w:rsidR="009C050B" w:rsidRDefault="009C050B" w:rsidP="003A0E52">
      <w:r>
        <w:continuationSeparator/>
      </w:r>
    </w:p>
  </w:footnote>
  <w:footnote w:type="continuationNotice" w:id="1">
    <w:p w14:paraId="7DCC79B4" w14:textId="77777777" w:rsidR="009C050B" w:rsidRDefault="009C050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29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0"/>
  </w:num>
  <w:num w:numId="4" w16cid:durableId="618026102">
    <w:abstractNumId w:val="23"/>
  </w:num>
  <w:num w:numId="5" w16cid:durableId="1915432723">
    <w:abstractNumId w:val="22"/>
  </w:num>
  <w:num w:numId="6" w16cid:durableId="656348985">
    <w:abstractNumId w:val="19"/>
  </w:num>
  <w:num w:numId="7" w16cid:durableId="376858737">
    <w:abstractNumId w:val="6"/>
  </w:num>
  <w:num w:numId="8" w16cid:durableId="368726385">
    <w:abstractNumId w:val="25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4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18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29"/>
  </w:num>
  <w:num w:numId="19" w16cid:durableId="1462845144">
    <w:abstractNumId w:val="17"/>
  </w:num>
  <w:num w:numId="20" w16cid:durableId="589437061">
    <w:abstractNumId w:val="28"/>
  </w:num>
  <w:num w:numId="21" w16cid:durableId="1346787107">
    <w:abstractNumId w:val="0"/>
  </w:num>
  <w:num w:numId="22" w16cid:durableId="851184315">
    <w:abstractNumId w:val="26"/>
  </w:num>
  <w:num w:numId="23" w16cid:durableId="1465581959">
    <w:abstractNumId w:val="8"/>
  </w:num>
  <w:num w:numId="24" w16cid:durableId="1326204123">
    <w:abstractNumId w:val="27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0"/>
  </w:num>
  <w:num w:numId="30" w16cid:durableId="1319194446">
    <w:abstractNumId w:val="21"/>
  </w:num>
  <w:num w:numId="31" w16cid:durableId="92118444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150E7"/>
    <w:rsid w:val="00033DC1"/>
    <w:rsid w:val="00040DB8"/>
    <w:rsid w:val="0005623F"/>
    <w:rsid w:val="0007334A"/>
    <w:rsid w:val="00075010"/>
    <w:rsid w:val="00095547"/>
    <w:rsid w:val="000B06C3"/>
    <w:rsid w:val="000B618B"/>
    <w:rsid w:val="000B6664"/>
    <w:rsid w:val="000C2E08"/>
    <w:rsid w:val="000C3733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A393B"/>
    <w:rsid w:val="001B0F86"/>
    <w:rsid w:val="001D262B"/>
    <w:rsid w:val="001D6CFA"/>
    <w:rsid w:val="001E0395"/>
    <w:rsid w:val="001E4C02"/>
    <w:rsid w:val="00206200"/>
    <w:rsid w:val="0022160E"/>
    <w:rsid w:val="00224046"/>
    <w:rsid w:val="00225F86"/>
    <w:rsid w:val="00242345"/>
    <w:rsid w:val="002427A0"/>
    <w:rsid w:val="0024667B"/>
    <w:rsid w:val="002566F2"/>
    <w:rsid w:val="00260914"/>
    <w:rsid w:val="00272A06"/>
    <w:rsid w:val="00273BD4"/>
    <w:rsid w:val="0029219F"/>
    <w:rsid w:val="002A025D"/>
    <w:rsid w:val="002B3B6F"/>
    <w:rsid w:val="002C4214"/>
    <w:rsid w:val="002D2924"/>
    <w:rsid w:val="002E1100"/>
    <w:rsid w:val="00301EA2"/>
    <w:rsid w:val="00321759"/>
    <w:rsid w:val="00337953"/>
    <w:rsid w:val="00340855"/>
    <w:rsid w:val="00341336"/>
    <w:rsid w:val="003457CE"/>
    <w:rsid w:val="00366C10"/>
    <w:rsid w:val="0037609E"/>
    <w:rsid w:val="00396764"/>
    <w:rsid w:val="003A0E52"/>
    <w:rsid w:val="003B4DF8"/>
    <w:rsid w:val="003F33A4"/>
    <w:rsid w:val="003F6535"/>
    <w:rsid w:val="004136E6"/>
    <w:rsid w:val="004155F6"/>
    <w:rsid w:val="00465BA0"/>
    <w:rsid w:val="00470C49"/>
    <w:rsid w:val="004740D9"/>
    <w:rsid w:val="004A4B05"/>
    <w:rsid w:val="004D42C4"/>
    <w:rsid w:val="004D6B14"/>
    <w:rsid w:val="004E6C83"/>
    <w:rsid w:val="00500A75"/>
    <w:rsid w:val="005034E0"/>
    <w:rsid w:val="00504D20"/>
    <w:rsid w:val="0053201C"/>
    <w:rsid w:val="005410AD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D3659"/>
    <w:rsid w:val="005E0700"/>
    <w:rsid w:val="005E6F2B"/>
    <w:rsid w:val="005F042E"/>
    <w:rsid w:val="00603FAA"/>
    <w:rsid w:val="00604643"/>
    <w:rsid w:val="00617FE5"/>
    <w:rsid w:val="00621B78"/>
    <w:rsid w:val="00625F31"/>
    <w:rsid w:val="00632A06"/>
    <w:rsid w:val="00635C6F"/>
    <w:rsid w:val="00640E3C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B4F72"/>
    <w:rsid w:val="006E0430"/>
    <w:rsid w:val="006E1BE2"/>
    <w:rsid w:val="00707503"/>
    <w:rsid w:val="0071214C"/>
    <w:rsid w:val="00714052"/>
    <w:rsid w:val="00714431"/>
    <w:rsid w:val="00714841"/>
    <w:rsid w:val="00733B92"/>
    <w:rsid w:val="00753013"/>
    <w:rsid w:val="00773076"/>
    <w:rsid w:val="00783B89"/>
    <w:rsid w:val="007A502C"/>
    <w:rsid w:val="007D7010"/>
    <w:rsid w:val="00807462"/>
    <w:rsid w:val="008220DB"/>
    <w:rsid w:val="00827858"/>
    <w:rsid w:val="008418C3"/>
    <w:rsid w:val="00843C37"/>
    <w:rsid w:val="00846952"/>
    <w:rsid w:val="00861351"/>
    <w:rsid w:val="00870499"/>
    <w:rsid w:val="00875B93"/>
    <w:rsid w:val="008775AF"/>
    <w:rsid w:val="008827F2"/>
    <w:rsid w:val="008A046B"/>
    <w:rsid w:val="008F1543"/>
    <w:rsid w:val="00915850"/>
    <w:rsid w:val="009320AD"/>
    <w:rsid w:val="00932DDC"/>
    <w:rsid w:val="00937E85"/>
    <w:rsid w:val="0094425C"/>
    <w:rsid w:val="00950AD7"/>
    <w:rsid w:val="00952364"/>
    <w:rsid w:val="00980C4E"/>
    <w:rsid w:val="009A773C"/>
    <w:rsid w:val="009B6DDA"/>
    <w:rsid w:val="009C050B"/>
    <w:rsid w:val="009D01A1"/>
    <w:rsid w:val="009D4283"/>
    <w:rsid w:val="009E005F"/>
    <w:rsid w:val="009F5C42"/>
    <w:rsid w:val="00A1394A"/>
    <w:rsid w:val="00A14C99"/>
    <w:rsid w:val="00A2324B"/>
    <w:rsid w:val="00A31C83"/>
    <w:rsid w:val="00A34C12"/>
    <w:rsid w:val="00A4765E"/>
    <w:rsid w:val="00A518CE"/>
    <w:rsid w:val="00A547CB"/>
    <w:rsid w:val="00A54E60"/>
    <w:rsid w:val="00A54EEA"/>
    <w:rsid w:val="00A6422E"/>
    <w:rsid w:val="00A670AB"/>
    <w:rsid w:val="00A75C13"/>
    <w:rsid w:val="00A85EE5"/>
    <w:rsid w:val="00A97239"/>
    <w:rsid w:val="00AC14FF"/>
    <w:rsid w:val="00AC5076"/>
    <w:rsid w:val="00AE47C5"/>
    <w:rsid w:val="00B17B4B"/>
    <w:rsid w:val="00B2124F"/>
    <w:rsid w:val="00B21C63"/>
    <w:rsid w:val="00B21D3E"/>
    <w:rsid w:val="00B248B4"/>
    <w:rsid w:val="00B70AA2"/>
    <w:rsid w:val="00B74A54"/>
    <w:rsid w:val="00B74E84"/>
    <w:rsid w:val="00B87CE3"/>
    <w:rsid w:val="00BA4FCF"/>
    <w:rsid w:val="00BA583E"/>
    <w:rsid w:val="00BB33D0"/>
    <w:rsid w:val="00BC691A"/>
    <w:rsid w:val="00BF42A7"/>
    <w:rsid w:val="00C04F8C"/>
    <w:rsid w:val="00C068E6"/>
    <w:rsid w:val="00C2508E"/>
    <w:rsid w:val="00C252F2"/>
    <w:rsid w:val="00C258A6"/>
    <w:rsid w:val="00C2692B"/>
    <w:rsid w:val="00C304AB"/>
    <w:rsid w:val="00C32C11"/>
    <w:rsid w:val="00C567D5"/>
    <w:rsid w:val="00C641A4"/>
    <w:rsid w:val="00C67FEA"/>
    <w:rsid w:val="00C75EE4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B2E31"/>
    <w:rsid w:val="00CC6F23"/>
    <w:rsid w:val="00CF2723"/>
    <w:rsid w:val="00D0549E"/>
    <w:rsid w:val="00D4272A"/>
    <w:rsid w:val="00D52782"/>
    <w:rsid w:val="00D66A14"/>
    <w:rsid w:val="00D8326B"/>
    <w:rsid w:val="00D8345A"/>
    <w:rsid w:val="00D94FF6"/>
    <w:rsid w:val="00DA409C"/>
    <w:rsid w:val="00DB482C"/>
    <w:rsid w:val="00DB48A7"/>
    <w:rsid w:val="00DE46A2"/>
    <w:rsid w:val="00E541B6"/>
    <w:rsid w:val="00E640E9"/>
    <w:rsid w:val="00E65502"/>
    <w:rsid w:val="00E67BA9"/>
    <w:rsid w:val="00E73EE0"/>
    <w:rsid w:val="00E75F72"/>
    <w:rsid w:val="00E84139"/>
    <w:rsid w:val="00EC040D"/>
    <w:rsid w:val="00EC15F8"/>
    <w:rsid w:val="00ED187F"/>
    <w:rsid w:val="00ED51F6"/>
    <w:rsid w:val="00ED56C4"/>
    <w:rsid w:val="00EE591E"/>
    <w:rsid w:val="00EF269D"/>
    <w:rsid w:val="00EF517F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A0A9A"/>
    <w:rsid w:val="00FB353C"/>
    <w:rsid w:val="00FC0692"/>
    <w:rsid w:val="00FC1802"/>
    <w:rsid w:val="00FC1D4C"/>
    <w:rsid w:val="00FC1DFE"/>
    <w:rsid w:val="00FC3ABC"/>
    <w:rsid w:val="00FC7D9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unhideWhenUsed/>
  </w:style>
  <w:style w:type="character" w:customStyle="1" w:styleId="TextkomenteChar">
    <w:name w:val="Text komentáře Char"/>
    <w:basedOn w:val="Standardnpsmoodstavce"/>
    <w:link w:val="Textkomente"/>
    <w:uiPriority w:val="99"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C80F02-3F1A-455B-9970-4575F41EC2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customXml/itemProps3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331</Words>
  <Characters>1953</Characters>
  <Application>Microsoft Office Word</Application>
  <DocSecurity>0</DocSecurity>
  <Lines>16</Lines>
  <Paragraphs>4</Paragraphs>
  <ScaleCrop>false</ScaleCrop>
  <Company>SPgŠaG Karlovy Vary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Zuzana Týnková</cp:lastModifiedBy>
  <cp:revision>7</cp:revision>
  <cp:lastPrinted>2012-08-22T08:11:00Z</cp:lastPrinted>
  <dcterms:created xsi:type="dcterms:W3CDTF">2026-08-31T08:56:00Z</dcterms:created>
  <dcterms:modified xsi:type="dcterms:W3CDTF">2026-08-31T13:06:00Z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